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486" w:rsidRPr="00035486" w:rsidRDefault="00035486" w:rsidP="0003548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03548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国务院学位委员会 教育部关于印发《专业学位研究生</w:t>
      </w:r>
      <w:r w:rsidRPr="00035486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br/>
        <w:t>教育发展方案（2020-2025）》的通知</w:t>
      </w:r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>学位〔2020〕20号</w:t>
      </w:r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>各省、自治区、直辖市学位委员会，新疆生产建设兵团学位委员会，军队学位委员会，各研究生培养单位：</w:t>
      </w:r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 xml:space="preserve">　　国务院学位委员会第三十六次会议已审议通过《专业学位研究生教育发展方案（2020-2025）》，现印发给你们，请结合实际认真贯彻执行。</w:t>
      </w:r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 xml:space="preserve">　　附件：</w:t>
      </w:r>
      <w:hyperlink r:id="rId6" w:tgtFrame="_blank" w:history="1">
        <w:r w:rsidRPr="00035486">
          <w:rPr>
            <w:rFonts w:ascii="微软雅黑" w:eastAsia="微软雅黑" w:hAnsi="微软雅黑" w:cs="宋体" w:hint="eastAsia"/>
            <w:color w:val="0000FF"/>
            <w:sz w:val="24"/>
            <w:szCs w:val="24"/>
            <w:u w:val="single"/>
            <w:bdr w:val="none" w:sz="0" w:space="0" w:color="auto" w:frame="1"/>
          </w:rPr>
          <w:t>专业学位研究生教育发展方案（2020-2025）</w:t>
        </w:r>
      </w:hyperlink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>国务院学位委员会 教育部</w:t>
      </w:r>
    </w:p>
    <w:p w:rsidR="00035486" w:rsidRPr="00035486" w:rsidRDefault="00035486" w:rsidP="00035486">
      <w:pPr>
        <w:shd w:val="clear" w:color="auto" w:fill="FFFFFF"/>
        <w:spacing w:after="0" w:line="480" w:lineRule="atLeast"/>
        <w:ind w:firstLine="480"/>
        <w:jc w:val="right"/>
        <w:textAlignment w:val="baseline"/>
        <w:rPr>
          <w:rFonts w:ascii="微软雅黑" w:eastAsia="微软雅黑" w:hAnsi="微软雅黑" w:cs="宋体" w:hint="eastAsia"/>
          <w:color w:val="4B4B4B"/>
          <w:sz w:val="24"/>
          <w:szCs w:val="24"/>
        </w:rPr>
      </w:pPr>
      <w:r w:rsidRPr="00035486">
        <w:rPr>
          <w:rFonts w:ascii="微软雅黑" w:eastAsia="微软雅黑" w:hAnsi="微软雅黑" w:cs="宋体" w:hint="eastAsia"/>
          <w:color w:val="4B4B4B"/>
          <w:sz w:val="24"/>
          <w:szCs w:val="24"/>
        </w:rPr>
        <w:t>2020年9月25日</w:t>
      </w:r>
    </w:p>
    <w:p w:rsidR="00ED4120" w:rsidRDefault="00ED4120">
      <w:bookmarkStart w:id="0" w:name="_GoBack"/>
      <w:bookmarkEnd w:id="0"/>
    </w:p>
    <w:sectPr w:rsidR="00ED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25D" w:rsidRDefault="0076325D" w:rsidP="00035486">
      <w:pPr>
        <w:spacing w:after="0" w:line="240" w:lineRule="auto"/>
      </w:pPr>
      <w:r>
        <w:separator/>
      </w:r>
    </w:p>
  </w:endnote>
  <w:endnote w:type="continuationSeparator" w:id="0">
    <w:p w:rsidR="0076325D" w:rsidRDefault="0076325D" w:rsidP="0003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25D" w:rsidRDefault="0076325D" w:rsidP="00035486">
      <w:pPr>
        <w:spacing w:after="0" w:line="240" w:lineRule="auto"/>
      </w:pPr>
      <w:r>
        <w:separator/>
      </w:r>
    </w:p>
  </w:footnote>
  <w:footnote w:type="continuationSeparator" w:id="0">
    <w:p w:rsidR="0076325D" w:rsidRDefault="0076325D" w:rsidP="000354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6A"/>
    <w:rsid w:val="00035486"/>
    <w:rsid w:val="00154664"/>
    <w:rsid w:val="00197CDF"/>
    <w:rsid w:val="003524F5"/>
    <w:rsid w:val="00442A6A"/>
    <w:rsid w:val="00564009"/>
    <w:rsid w:val="0076325D"/>
    <w:rsid w:val="00AD5BC1"/>
    <w:rsid w:val="00AE0F6A"/>
    <w:rsid w:val="00DC4CC6"/>
    <w:rsid w:val="00E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30"/>
  <w15:chartTrackingRefBased/>
  <w15:docId w15:val="{61F7521A-6650-416C-A06A-33089739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5486"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54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548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548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3548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035486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35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e.gov.cn/srcsite/A22/moe_826/202009/W02020093035773472991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邹兵</dc:creator>
  <cp:keywords/>
  <dc:description/>
  <cp:lastModifiedBy>邹兵</cp:lastModifiedBy>
  <cp:revision>2</cp:revision>
  <dcterms:created xsi:type="dcterms:W3CDTF">2021-02-25T08:56:00Z</dcterms:created>
  <dcterms:modified xsi:type="dcterms:W3CDTF">2021-02-25T08:56:00Z</dcterms:modified>
</cp:coreProperties>
</file>